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3182" w:rsidRDefault="003B3182" w:rsidP="00ED235F">
      <w:pPr>
        <w:ind w:firstLineChars="900" w:firstLine="1890"/>
      </w:pPr>
      <w:bookmarkStart w:id="0" w:name="_GoBack"/>
      <w:bookmarkEnd w:id="0"/>
      <w:r>
        <w:rPr>
          <w:rFonts w:hint="eastAsia"/>
        </w:rPr>
        <w:t>事業者によるストレスチェック基本方針（例）</w:t>
      </w:r>
    </w:p>
    <w:p w:rsidR="003B3182" w:rsidRDefault="003B3182" w:rsidP="003B3182"/>
    <w:p w:rsidR="003B3182" w:rsidRDefault="003B3182" w:rsidP="003B3182">
      <w:r>
        <w:rPr>
          <w:rFonts w:hint="eastAsia"/>
        </w:rPr>
        <w:t>１．当社のストレスチェックの目的</w:t>
      </w:r>
    </w:p>
    <w:p w:rsidR="003B3182" w:rsidRDefault="003B3182" w:rsidP="003B3182">
      <w:pPr>
        <w:ind w:firstLineChars="100" w:firstLine="210"/>
      </w:pPr>
      <w:r>
        <w:rPr>
          <w:rFonts w:hint="eastAsia"/>
        </w:rPr>
        <w:t>当社のストレスチェックは、メンタルヘルス不調の未然防止の段階である一次予防を強化するために実施するものである。</w:t>
      </w:r>
    </w:p>
    <w:p w:rsidR="003B3182" w:rsidRDefault="003B3182" w:rsidP="003B3182">
      <w:pPr>
        <w:ind w:firstLineChars="100" w:firstLine="210"/>
      </w:pPr>
      <w:r>
        <w:rPr>
          <w:rFonts w:hint="eastAsia"/>
        </w:rPr>
        <w:t>定期的に</w:t>
      </w:r>
      <w:r w:rsidR="00C01E71">
        <w:rPr>
          <w:rFonts w:hint="eastAsia"/>
        </w:rPr>
        <w:t>従業員</w:t>
      </w:r>
      <w:r>
        <w:rPr>
          <w:rFonts w:hint="eastAsia"/>
        </w:rPr>
        <w:t>のストレスの状況について検査を行い、本人にその結果を通知して自らのストレスの状況について気</w:t>
      </w:r>
      <w:r w:rsidR="00EB6EFC">
        <w:rPr>
          <w:rFonts w:hint="eastAsia"/>
        </w:rPr>
        <w:t>づ</w:t>
      </w:r>
      <w:r>
        <w:rPr>
          <w:rFonts w:hint="eastAsia"/>
        </w:rPr>
        <w:t>きを促し、個々の</w:t>
      </w:r>
      <w:r w:rsidR="00C01E71">
        <w:rPr>
          <w:rFonts w:hint="eastAsia"/>
        </w:rPr>
        <w:t>従業員</w:t>
      </w:r>
      <w:r>
        <w:rPr>
          <w:rFonts w:hint="eastAsia"/>
        </w:rPr>
        <w:t>のストレスを低減させるとともに、検査結果を集団ごとに集計・分析し、職場におけるストレス要因を評価し、職場環境の改善につなげることで、ストレスの要因そのものを低減するよう努めるものである。</w:t>
      </w:r>
    </w:p>
    <w:p w:rsidR="003B3182" w:rsidRDefault="003B3182" w:rsidP="003B3182">
      <w:pPr>
        <w:ind w:firstLineChars="100" w:firstLine="210"/>
      </w:pPr>
      <w:r>
        <w:rPr>
          <w:rFonts w:hint="eastAsia"/>
        </w:rPr>
        <w:t>さらにその中で、ストレスの高い者を早期に発見し、医師による面接指導につなげることで、</w:t>
      </w:r>
      <w:r w:rsidR="00C01E71">
        <w:rPr>
          <w:rFonts w:hint="eastAsia"/>
        </w:rPr>
        <w:t>従業員</w:t>
      </w:r>
      <w:r>
        <w:rPr>
          <w:rFonts w:hint="eastAsia"/>
        </w:rPr>
        <w:t>のメンタルヘルス不調を未然に防止することを目的としている。</w:t>
      </w:r>
    </w:p>
    <w:p w:rsidR="003B3182" w:rsidRDefault="003B3182" w:rsidP="006251A0"/>
    <w:p w:rsidR="006251A0" w:rsidRPr="003B3182" w:rsidRDefault="006251A0" w:rsidP="006251A0">
      <w:r>
        <w:rPr>
          <w:rFonts w:hint="eastAsia"/>
        </w:rPr>
        <w:t>２．メンタルヘルスケアの総合的推進の中での位置づけ</w:t>
      </w:r>
    </w:p>
    <w:p w:rsidR="003B3182" w:rsidRDefault="003B3182" w:rsidP="003B3182">
      <w:pPr>
        <w:ind w:firstLineChars="100" w:firstLine="210"/>
      </w:pPr>
      <w:r>
        <w:rPr>
          <w:rFonts w:hint="eastAsia"/>
        </w:rPr>
        <w:t>当社は、メンタルヘルス指針に基づき各事業場の実態に即して実施される二次予防及び三次予防も含めた</w:t>
      </w:r>
      <w:r w:rsidR="00C01E71">
        <w:rPr>
          <w:rFonts w:hint="eastAsia"/>
        </w:rPr>
        <w:t>従業員</w:t>
      </w:r>
      <w:r>
        <w:rPr>
          <w:rFonts w:hint="eastAsia"/>
        </w:rPr>
        <w:t>のメンタルヘルスケアの総合的な取組の中に本制度を位置付け、メンタルヘルスケアに関する取組方針の決定、計画の作成、計画に基づく取組の実施、取組結果の評価及び評価結果に基づく改善の一連の取組を継続的かつ計画的に進めていくものとする。</w:t>
      </w:r>
    </w:p>
    <w:p w:rsidR="006251A0" w:rsidRDefault="006251A0" w:rsidP="006251A0"/>
    <w:p w:rsidR="006251A0" w:rsidRDefault="006251A0" w:rsidP="006251A0">
      <w:r>
        <w:rPr>
          <w:rFonts w:hint="eastAsia"/>
        </w:rPr>
        <w:t>３．職場環境改善や生産性向上との関係</w:t>
      </w:r>
    </w:p>
    <w:p w:rsidR="003B3182" w:rsidRDefault="003B3182" w:rsidP="003B3182">
      <w:pPr>
        <w:ind w:firstLineChars="100" w:firstLine="210"/>
      </w:pPr>
      <w:r>
        <w:rPr>
          <w:rFonts w:hint="eastAsia"/>
        </w:rPr>
        <w:t>当社は、ストレスチェック制度が、メンタルヘルス不調の未然防止だけでなく、従業員のストレス状況の改善及び</w:t>
      </w:r>
      <w:r w:rsidR="006251A0">
        <w:rPr>
          <w:rFonts w:hint="eastAsia"/>
        </w:rPr>
        <w:t>職場環境改善等の</w:t>
      </w:r>
      <w:r>
        <w:rPr>
          <w:rFonts w:hint="eastAsia"/>
        </w:rPr>
        <w:t>働きやすい職場の実現を通じて生産性の向上にもつながるものであることに留意し、事業経営の一環として、積極的に本制度の活用を進めていくこととする。</w:t>
      </w:r>
    </w:p>
    <w:p w:rsidR="003B3182" w:rsidRDefault="003B3182" w:rsidP="003B3182"/>
    <w:p w:rsidR="006251A0" w:rsidRDefault="006251A0" w:rsidP="003B3182">
      <w:r>
        <w:rPr>
          <w:rFonts w:hint="eastAsia"/>
        </w:rPr>
        <w:t>４</w:t>
      </w:r>
      <w:r w:rsidR="003B3182">
        <w:rPr>
          <w:rFonts w:hint="eastAsia"/>
        </w:rPr>
        <w:t>．</w:t>
      </w:r>
      <w:r>
        <w:rPr>
          <w:rFonts w:hint="eastAsia"/>
        </w:rPr>
        <w:t>個人情報保護の必要性</w:t>
      </w:r>
    </w:p>
    <w:p w:rsidR="00DF146F" w:rsidRDefault="006251A0" w:rsidP="006251A0">
      <w:pPr>
        <w:ind w:firstLineChars="100" w:firstLine="210"/>
      </w:pPr>
      <w:r>
        <w:rPr>
          <w:rFonts w:hint="eastAsia"/>
        </w:rPr>
        <w:t>ストレスチェックの調査票は、本来、役員や上司、同僚に知られては困る個人情報であり、個人情報の中でも機微な情報に位置づけられるものである。</w:t>
      </w:r>
    </w:p>
    <w:p w:rsidR="006251A0" w:rsidRDefault="006251A0" w:rsidP="006251A0">
      <w:pPr>
        <w:ind w:firstLineChars="100" w:firstLine="210"/>
      </w:pPr>
      <w:r>
        <w:rPr>
          <w:rFonts w:hint="eastAsia"/>
        </w:rPr>
        <w:t>個人情報保護法を遵守することはもとより、当社がかねてより取り組んでいる個人情報マネジメントシステムに基づいて厳格な個人情報管理の中でこのストレスチェックに取り組んでいくものとする。</w:t>
      </w:r>
    </w:p>
    <w:p w:rsidR="006251A0" w:rsidRDefault="006251A0" w:rsidP="006251A0">
      <w:pPr>
        <w:ind w:firstLineChars="100" w:firstLine="210"/>
      </w:pPr>
    </w:p>
    <w:p w:rsidR="006251A0" w:rsidRDefault="006251A0" w:rsidP="006251A0">
      <w:pPr>
        <w:ind w:firstLineChars="100" w:firstLine="210"/>
      </w:pPr>
    </w:p>
    <w:sectPr w:rsidR="006251A0">
      <w:foot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2FE7" w:rsidRDefault="00092FE7" w:rsidP="00003621">
      <w:r>
        <w:separator/>
      </w:r>
    </w:p>
  </w:endnote>
  <w:endnote w:type="continuationSeparator" w:id="0">
    <w:p w:rsidR="00092FE7" w:rsidRDefault="00092FE7" w:rsidP="00003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1896820"/>
      <w:docPartObj>
        <w:docPartGallery w:val="Page Numbers (Bottom of Page)"/>
        <w:docPartUnique/>
      </w:docPartObj>
    </w:sdtPr>
    <w:sdtEndPr/>
    <w:sdtContent>
      <w:p w:rsidR="00481EDB" w:rsidRDefault="00481EDB">
        <w:pPr>
          <w:pStyle w:val="a5"/>
          <w:jc w:val="center"/>
        </w:pPr>
        <w:r>
          <w:fldChar w:fldCharType="begin"/>
        </w:r>
        <w:r>
          <w:instrText>PAGE   \* MERGEFORMAT</w:instrText>
        </w:r>
        <w:r>
          <w:fldChar w:fldCharType="separate"/>
        </w:r>
        <w:r w:rsidR="00A21EC1" w:rsidRPr="00A21EC1">
          <w:rPr>
            <w:noProof/>
            <w:lang w:val="ja-JP"/>
          </w:rPr>
          <w:t>1</w:t>
        </w:r>
        <w:r>
          <w:fldChar w:fldCharType="end"/>
        </w:r>
      </w:p>
    </w:sdtContent>
  </w:sdt>
  <w:p w:rsidR="00003621" w:rsidRDefault="00003621">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2FE7" w:rsidRDefault="00092FE7" w:rsidP="00003621">
      <w:r>
        <w:separator/>
      </w:r>
    </w:p>
  </w:footnote>
  <w:footnote w:type="continuationSeparator" w:id="0">
    <w:p w:rsidR="00092FE7" w:rsidRDefault="00092FE7" w:rsidP="000036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182"/>
    <w:rsid w:val="00003621"/>
    <w:rsid w:val="00092FE7"/>
    <w:rsid w:val="003B3182"/>
    <w:rsid w:val="00481EDB"/>
    <w:rsid w:val="006251A0"/>
    <w:rsid w:val="00A21EC1"/>
    <w:rsid w:val="00B35C20"/>
    <w:rsid w:val="00C01E71"/>
    <w:rsid w:val="00DF146F"/>
    <w:rsid w:val="00EB6EFC"/>
    <w:rsid w:val="00ED23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5:docId w15:val="{C0F33EA2-F99B-444B-A32E-646598186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03621"/>
    <w:pPr>
      <w:tabs>
        <w:tab w:val="center" w:pos="4252"/>
        <w:tab w:val="right" w:pos="8504"/>
      </w:tabs>
      <w:snapToGrid w:val="0"/>
    </w:pPr>
  </w:style>
  <w:style w:type="character" w:customStyle="1" w:styleId="a4">
    <w:name w:val="ヘッダー (文字)"/>
    <w:basedOn w:val="a0"/>
    <w:link w:val="a3"/>
    <w:uiPriority w:val="99"/>
    <w:rsid w:val="00003621"/>
  </w:style>
  <w:style w:type="paragraph" w:styleId="a5">
    <w:name w:val="footer"/>
    <w:basedOn w:val="a"/>
    <w:link w:val="a6"/>
    <w:uiPriority w:val="99"/>
    <w:unhideWhenUsed/>
    <w:rsid w:val="00003621"/>
    <w:pPr>
      <w:tabs>
        <w:tab w:val="center" w:pos="4252"/>
        <w:tab w:val="right" w:pos="8504"/>
      </w:tabs>
      <w:snapToGrid w:val="0"/>
    </w:pPr>
  </w:style>
  <w:style w:type="character" w:customStyle="1" w:styleId="a6">
    <w:name w:val="フッター (文字)"/>
    <w:basedOn w:val="a0"/>
    <w:link w:val="a5"/>
    <w:uiPriority w:val="99"/>
    <w:rsid w:val="00003621"/>
  </w:style>
  <w:style w:type="paragraph" w:styleId="a7">
    <w:name w:val="Balloon Text"/>
    <w:basedOn w:val="a"/>
    <w:link w:val="a8"/>
    <w:uiPriority w:val="99"/>
    <w:semiHidden/>
    <w:unhideWhenUsed/>
    <w:rsid w:val="0000362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0362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126</Words>
  <Characters>722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徳永京子</dc:creator>
  <cp:lastModifiedBy>user</cp:lastModifiedBy>
  <cp:revision>2</cp:revision>
  <dcterms:created xsi:type="dcterms:W3CDTF">2018-04-09T00:19:00Z</dcterms:created>
  <dcterms:modified xsi:type="dcterms:W3CDTF">2018-04-09T00:19:00Z</dcterms:modified>
</cp:coreProperties>
</file>